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71" w:rsidRPr="00C63C1D" w:rsidRDefault="00F9418C" w:rsidP="00C63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c</w:t>
      </w:r>
      <w:bookmarkStart w:id="0" w:name="_GoBack"/>
      <w:bookmarkEnd w:id="0"/>
      <w:r w:rsidR="00726FA9" w:rsidRPr="00C63C1D">
        <w:rPr>
          <w:rFonts w:ascii="Times New Roman" w:hAnsi="Times New Roman" w:cs="Times New Roman"/>
          <w:b/>
          <w:sz w:val="28"/>
          <w:szCs w:val="28"/>
          <w:lang w:val="en-US"/>
        </w:rPr>
        <w:t>omplexity of sustainable tourism behaviour during recession</w:t>
      </w:r>
    </w:p>
    <w:p w:rsidR="00726FA9" w:rsidRDefault="00726FA9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6FA9" w:rsidRDefault="00726FA9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last few decades sustainable tourism has exponentially increased its popularity, since it operates as a means for economic growth, increase of life quality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natural and cultural heritage preservation. Nevertheless, the sustainability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economic costs hider the potential for its wider implementation </w:t>
      </w:r>
      <w:r w:rsidRPr="00726FA9">
        <w:rPr>
          <w:rFonts w:ascii="Times New Roman" w:hAnsi="Times New Roman" w:cs="Times New Roman"/>
          <w:sz w:val="24"/>
          <w:szCs w:val="24"/>
          <w:lang w:val="en-US"/>
        </w:rPr>
        <w:t>(Nickerson et al., 2016).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Thus, tourists continue to select less sustainable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patterns, even if they are highly environmentally committed </w:t>
      </w:r>
      <w:r w:rsidRPr="00726FA9">
        <w:rPr>
          <w:rFonts w:ascii="Times New Roman" w:hAnsi="Times New Roman" w:cs="Times New Roman"/>
          <w:sz w:val="24"/>
          <w:szCs w:val="24"/>
          <w:lang w:val="en-US"/>
        </w:rPr>
        <w:t>(Barr et al., 2011).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Previous studies indicate that during ec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onomic crise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the environmental pressures related with sustainability are reduced because people tend to consume less </w:t>
      </w:r>
      <w:r w:rsidRPr="00726FA9">
        <w:rPr>
          <w:rFonts w:ascii="Times New Roman" w:hAnsi="Times New Roman" w:cs="Times New Roman"/>
          <w:sz w:val="24"/>
          <w:szCs w:val="24"/>
          <w:lang w:val="en-US"/>
        </w:rPr>
        <w:t>(Evans, 2011).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However, when we want to evaluate the sustainable tourism behaviour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we have to take under consideration the complexity of the affiliated tourism systems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>Franzoni</w:t>
      </w:r>
      <w:proofErr w:type="spellEnd"/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>, 2015).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 This is due to the fact that several indicators and interactions substantially influence the tourism behaviour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>Agyeiwaah</w:t>
      </w:r>
      <w:proofErr w:type="spellEnd"/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 xml:space="preserve"> et al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>, 2017),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 and an asymmetric analysis of the </w:t>
      </w:r>
      <w:proofErr w:type="spellStart"/>
      <w:r w:rsidR="00186F02">
        <w:rPr>
          <w:rFonts w:ascii="Times New Roman" w:hAnsi="Times New Roman" w:cs="Times New Roman"/>
          <w:sz w:val="24"/>
          <w:szCs w:val="24"/>
          <w:lang w:val="en-US"/>
        </w:rPr>
        <w:t>behavioural</w:t>
      </w:r>
      <w:proofErr w:type="spellEnd"/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 complexity can assist us to better comprehend its formulation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>Hsu et al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86F02" w:rsidRPr="00726FA9">
        <w:rPr>
          <w:rFonts w:ascii="Times New Roman" w:hAnsi="Times New Roman" w:cs="Times New Roman"/>
          <w:sz w:val="24"/>
          <w:szCs w:val="24"/>
          <w:lang w:val="en-US"/>
        </w:rPr>
        <w:t>, 2020)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3C1D" w:rsidRDefault="00C63C1D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3C1D" w:rsidRDefault="00C63C1D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1D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aim of this study is to examine the aspects that influence the 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r>
        <w:rPr>
          <w:rFonts w:ascii="Times New Roman" w:hAnsi="Times New Roman" w:cs="Times New Roman"/>
          <w:sz w:val="24"/>
          <w:szCs w:val="24"/>
          <w:lang w:val="en-US"/>
        </w:rPr>
        <w:t>decisions related with the sustainability of tourism behaviour</w:t>
      </w:r>
      <w:r w:rsidRPr="00C63C1D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recession. 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 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held in 2019, and the sample consists of 324 permanent adult residents of Athens 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 xml:space="preserve">(Greece)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more than a decade are batter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 with recession and extensive austerity measures. </w:t>
      </w:r>
      <w:r>
        <w:rPr>
          <w:rFonts w:ascii="Times New Roman" w:hAnsi="Times New Roman" w:cs="Times New Roman"/>
          <w:sz w:val="24"/>
          <w:szCs w:val="24"/>
          <w:lang w:val="en-US"/>
        </w:rPr>
        <w:t>The study employs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 fuzzy-set Qualitative Comparative Analysis (</w:t>
      </w:r>
      <w:proofErr w:type="spellStart"/>
      <w:r w:rsidR="00186F02">
        <w:rPr>
          <w:rFonts w:ascii="Times New Roman" w:hAnsi="Times New Roman" w:cs="Times New Roman"/>
          <w:sz w:val="24"/>
          <w:szCs w:val="24"/>
          <w:lang w:val="en-US"/>
        </w:rPr>
        <w:t>fsQCA</w:t>
      </w:r>
      <w:proofErr w:type="spellEnd"/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) considering the simple conditions of 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marketing activities,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price and quality, 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destination image,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and disposable tourism income. The findings have generated three pathways: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the economic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 impact (ii) the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nexus towards price and quality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, and (iii)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86F02" w:rsidRPr="00186F02">
        <w:rPr>
          <w:rFonts w:ascii="Times New Roman" w:hAnsi="Times New Roman" w:cs="Times New Roman"/>
          <w:sz w:val="24"/>
          <w:szCs w:val="24"/>
          <w:lang w:val="en-US"/>
        </w:rPr>
        <w:t xml:space="preserve">quality </w:t>
      </w:r>
      <w:r w:rsidR="00186F02">
        <w:rPr>
          <w:rFonts w:ascii="Times New Roman" w:hAnsi="Times New Roman" w:cs="Times New Roman"/>
          <w:sz w:val="24"/>
          <w:szCs w:val="24"/>
          <w:lang w:val="en-US"/>
        </w:rPr>
        <w:t>in the provided experience.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3C1D" w:rsidRDefault="00C63C1D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6FA9" w:rsidRDefault="00C63C1D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contribution of this research lies in both, theoretical and methodological domains. Literature-wise, it contributes by examining the complexity of tourism decision-making related with sustainability during an economic crisis. Methodologically, it contributes by employing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fsQCA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 relatively new method in tourism analysis), and by comparing its findings with the dominant linear analysis methods (regression; Cramer’s V)</w:t>
      </w:r>
      <w:r w:rsidR="00F941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6FA9" w:rsidRDefault="00726FA9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6FA9" w:rsidRDefault="00C63C1D" w:rsidP="00726F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F9418C" w:rsidRPr="00C63C1D" w:rsidRDefault="00F9418C" w:rsidP="00F941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63C1D">
        <w:rPr>
          <w:rFonts w:ascii="Times New Roman" w:hAnsi="Times New Roman" w:cs="Times New Roman"/>
          <w:sz w:val="24"/>
          <w:szCs w:val="24"/>
        </w:rPr>
        <w:t>Agyeiwaah</w:t>
      </w:r>
      <w:proofErr w:type="spellEnd"/>
      <w:r w:rsidRPr="00C63C1D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C63C1D">
        <w:rPr>
          <w:rFonts w:ascii="Times New Roman" w:hAnsi="Times New Roman" w:cs="Times New Roman"/>
          <w:sz w:val="24"/>
          <w:szCs w:val="24"/>
        </w:rPr>
        <w:t>McKercher</w:t>
      </w:r>
      <w:proofErr w:type="spellEnd"/>
      <w:r w:rsidRPr="00C63C1D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C63C1D">
        <w:rPr>
          <w:rFonts w:ascii="Times New Roman" w:hAnsi="Times New Roman" w:cs="Times New Roman"/>
          <w:sz w:val="24"/>
          <w:szCs w:val="24"/>
        </w:rPr>
        <w:t>Suntikul</w:t>
      </w:r>
      <w:proofErr w:type="spellEnd"/>
      <w:r w:rsidRPr="00C63C1D">
        <w:rPr>
          <w:rFonts w:ascii="Times New Roman" w:hAnsi="Times New Roman" w:cs="Times New Roman"/>
          <w:sz w:val="24"/>
          <w:szCs w:val="24"/>
        </w:rPr>
        <w:t>, W.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1D">
        <w:rPr>
          <w:rFonts w:ascii="Times New Roman" w:hAnsi="Times New Roman" w:cs="Times New Roman"/>
          <w:sz w:val="24"/>
          <w:szCs w:val="24"/>
        </w:rPr>
        <w:t>Identifying core indicators of sustainable tourism: A path forward? </w:t>
      </w:r>
      <w:r w:rsidRPr="00C63C1D">
        <w:rPr>
          <w:rFonts w:ascii="Times New Roman" w:hAnsi="Times New Roman" w:cs="Times New Roman"/>
          <w:i/>
          <w:iCs/>
          <w:sz w:val="24"/>
          <w:szCs w:val="24"/>
        </w:rPr>
        <w:t>Tourism Management Perspectives</w:t>
      </w:r>
      <w:r w:rsidRPr="00C63C1D">
        <w:rPr>
          <w:rFonts w:ascii="Times New Roman" w:hAnsi="Times New Roman" w:cs="Times New Roman"/>
          <w:sz w:val="24"/>
          <w:szCs w:val="24"/>
        </w:rPr>
        <w:t xml:space="preserve">, 24, </w:t>
      </w:r>
      <w:r>
        <w:rPr>
          <w:rFonts w:ascii="Times New Roman" w:hAnsi="Times New Roman" w:cs="Times New Roman"/>
          <w:sz w:val="24"/>
          <w:szCs w:val="24"/>
        </w:rPr>
        <w:t>26-</w:t>
      </w:r>
      <w:r w:rsidRPr="00C63C1D">
        <w:rPr>
          <w:rFonts w:ascii="Times New Roman" w:hAnsi="Times New Roman" w:cs="Times New Roman"/>
          <w:sz w:val="24"/>
          <w:szCs w:val="24"/>
        </w:rPr>
        <w:t xml:space="preserve">33. </w:t>
      </w:r>
    </w:p>
    <w:p w:rsidR="00F9418C" w:rsidRPr="00C63C1D" w:rsidRDefault="00F9418C" w:rsidP="00F941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Barr, S., Shaw, G., &amp; Coles, T. (2011) </w:t>
      </w:r>
      <w:r w:rsidRPr="00C63C1D">
        <w:rPr>
          <w:rFonts w:ascii="Times New Roman" w:hAnsi="Times New Roman" w:cs="Times New Roman"/>
          <w:sz w:val="24"/>
          <w:szCs w:val="24"/>
        </w:rPr>
        <w:t>Times for (Un</w:t>
      </w:r>
      <w:proofErr w:type="gramStart"/>
      <w:r w:rsidRPr="00C63C1D">
        <w:rPr>
          <w:rFonts w:ascii="Times New Roman" w:hAnsi="Times New Roman" w:cs="Times New Roman"/>
          <w:sz w:val="24"/>
          <w:szCs w:val="24"/>
        </w:rPr>
        <w:t>)sustainability</w:t>
      </w:r>
      <w:proofErr w:type="gramEnd"/>
      <w:r w:rsidRPr="00C63C1D">
        <w:rPr>
          <w:rFonts w:ascii="Times New Roman" w:hAnsi="Times New Roman" w:cs="Times New Roman"/>
          <w:sz w:val="24"/>
          <w:szCs w:val="24"/>
        </w:rPr>
        <w:t>? Challenges and opportunities for developing behaviour change policy. A case-study</w:t>
      </w:r>
      <w:r>
        <w:rPr>
          <w:rFonts w:ascii="Times New Roman" w:hAnsi="Times New Roman" w:cs="Times New Roman"/>
          <w:sz w:val="24"/>
          <w:szCs w:val="24"/>
        </w:rPr>
        <w:t xml:space="preserve"> of consumers at home and away.</w:t>
      </w:r>
      <w:r w:rsidRPr="00C63C1D">
        <w:rPr>
          <w:rFonts w:ascii="Times New Roman" w:hAnsi="Times New Roman" w:cs="Times New Roman"/>
          <w:sz w:val="24"/>
          <w:szCs w:val="24"/>
        </w:rPr>
        <w:t xml:space="preserve"> </w:t>
      </w:r>
      <w:r w:rsidRPr="00C63C1D">
        <w:rPr>
          <w:rFonts w:ascii="Times New Roman" w:hAnsi="Times New Roman" w:cs="Times New Roman"/>
          <w:i/>
          <w:sz w:val="24"/>
          <w:szCs w:val="24"/>
        </w:rPr>
        <w:t xml:space="preserve">Global Environmental Change, </w:t>
      </w:r>
      <w:r w:rsidRPr="00C63C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C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3C1D">
        <w:rPr>
          <w:rFonts w:ascii="Times New Roman" w:hAnsi="Times New Roman" w:cs="Times New Roman"/>
          <w:sz w:val="24"/>
          <w:szCs w:val="24"/>
        </w:rPr>
        <w:t>, 1234-1244.</w:t>
      </w:r>
    </w:p>
    <w:p w:rsidR="00F9418C" w:rsidRPr="00C63C1D" w:rsidRDefault="00F9418C" w:rsidP="00F941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C63C1D">
        <w:rPr>
          <w:rFonts w:ascii="Times New Roman" w:hAnsi="Times New Roman" w:cs="Times New Roman"/>
          <w:sz w:val="24"/>
          <w:szCs w:val="24"/>
        </w:rPr>
        <w:t>Franzoni</w:t>
      </w:r>
      <w:proofErr w:type="spellEnd"/>
      <w:r w:rsidRPr="00C63C1D">
        <w:rPr>
          <w:rFonts w:ascii="Times New Roman" w:hAnsi="Times New Roman" w:cs="Times New Roman"/>
          <w:sz w:val="24"/>
          <w:szCs w:val="24"/>
        </w:rPr>
        <w:t>, S.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C1D">
        <w:rPr>
          <w:rFonts w:ascii="Times New Roman" w:hAnsi="Times New Roman" w:cs="Times New Roman"/>
          <w:sz w:val="24"/>
          <w:szCs w:val="24"/>
        </w:rPr>
        <w:t>Measuring the sustainability per</w:t>
      </w:r>
      <w:r>
        <w:rPr>
          <w:rFonts w:ascii="Times New Roman" w:hAnsi="Times New Roman" w:cs="Times New Roman"/>
          <w:sz w:val="24"/>
          <w:szCs w:val="24"/>
        </w:rPr>
        <w:t>formance of the tourism sector.</w:t>
      </w:r>
      <w:r w:rsidRPr="00C63C1D">
        <w:rPr>
          <w:rFonts w:ascii="Times New Roman" w:hAnsi="Times New Roman" w:cs="Times New Roman"/>
          <w:sz w:val="24"/>
          <w:szCs w:val="24"/>
        </w:rPr>
        <w:t xml:space="preserve"> </w:t>
      </w:r>
      <w:r w:rsidRPr="00C63C1D">
        <w:rPr>
          <w:rFonts w:ascii="Times New Roman" w:hAnsi="Times New Roman" w:cs="Times New Roman"/>
          <w:i/>
          <w:sz w:val="24"/>
          <w:szCs w:val="24"/>
        </w:rPr>
        <w:t>Tourism Management Perspectives</w:t>
      </w:r>
      <w:r>
        <w:rPr>
          <w:rFonts w:ascii="Times New Roman" w:hAnsi="Times New Roman" w:cs="Times New Roman"/>
          <w:sz w:val="24"/>
          <w:szCs w:val="24"/>
        </w:rPr>
        <w:t xml:space="preserve">, 16, </w:t>
      </w:r>
      <w:r w:rsidRPr="00C63C1D">
        <w:rPr>
          <w:rFonts w:ascii="Times New Roman" w:hAnsi="Times New Roman" w:cs="Times New Roman"/>
          <w:sz w:val="24"/>
          <w:szCs w:val="24"/>
        </w:rPr>
        <w:t>22-27.</w:t>
      </w:r>
    </w:p>
    <w:p w:rsidR="00F9418C" w:rsidRDefault="00F9418C" w:rsidP="00F941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Hsu, C.</w:t>
      </w:r>
      <w:r w:rsidRPr="00C63C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., Chen, M.</w:t>
      </w:r>
      <w:r w:rsidRPr="00C63C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C1D">
        <w:rPr>
          <w:rFonts w:ascii="Times New Roman" w:hAnsi="Times New Roman" w:cs="Times New Roman"/>
          <w:sz w:val="24"/>
          <w:szCs w:val="24"/>
        </w:rPr>
        <w:t>Nyaupane</w:t>
      </w:r>
      <w:proofErr w:type="spellEnd"/>
      <w:r w:rsidRPr="00C63C1D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C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Lin, S.</w:t>
      </w:r>
      <w:r w:rsidRPr="00C63C1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C1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3C1D">
        <w:rPr>
          <w:rFonts w:ascii="Times New Roman" w:hAnsi="Times New Roman" w:cs="Times New Roman"/>
          <w:sz w:val="24"/>
          <w:szCs w:val="24"/>
        </w:rPr>
        <w:t xml:space="preserve"> Measuring sustainable tourism attitude scale (SUS-TAS) in an Eastern island context </w:t>
      </w:r>
      <w:r w:rsidRPr="00C63C1D">
        <w:rPr>
          <w:rFonts w:ascii="Times New Roman" w:hAnsi="Times New Roman" w:cs="Times New Roman"/>
          <w:i/>
          <w:iCs/>
          <w:sz w:val="24"/>
          <w:szCs w:val="24"/>
        </w:rPr>
        <w:t>Tourism Management Perspectives</w:t>
      </w:r>
      <w:r w:rsidRPr="00C63C1D">
        <w:rPr>
          <w:rFonts w:ascii="Times New Roman" w:hAnsi="Times New Roman" w:cs="Times New Roman"/>
          <w:sz w:val="24"/>
          <w:szCs w:val="24"/>
        </w:rPr>
        <w:t>, 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18C">
        <w:rPr>
          <w:rFonts w:ascii="Times New Roman" w:hAnsi="Times New Roman" w:cs="Times New Roman"/>
          <w:sz w:val="24"/>
          <w:szCs w:val="24"/>
        </w:rPr>
        <w:t>100617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8C" w:rsidRPr="00C63C1D" w:rsidRDefault="00F9418C" w:rsidP="00F9418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63C1D">
        <w:rPr>
          <w:rFonts w:ascii="Times New Roman" w:hAnsi="Times New Roman" w:cs="Times New Roman"/>
          <w:sz w:val="24"/>
          <w:szCs w:val="24"/>
          <w:lang w:val="en-US"/>
        </w:rPr>
        <w:t>Nickerson, N.P., Jorgen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son, J.,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B.B. (2016) </w:t>
      </w:r>
      <w:proofErr w:type="gramStart"/>
      <w:r w:rsidRPr="00C63C1D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C63C1D">
        <w:rPr>
          <w:rFonts w:ascii="Times New Roman" w:hAnsi="Times New Roman" w:cs="Times New Roman"/>
          <w:sz w:val="24"/>
          <w:szCs w:val="24"/>
          <w:lang w:val="en-US"/>
        </w:rPr>
        <w:t xml:space="preserve"> sustainable tour</w:t>
      </w:r>
      <w:r>
        <w:rPr>
          <w:rFonts w:ascii="Times New Roman" w:hAnsi="Times New Roman" w:cs="Times New Roman"/>
          <w:sz w:val="24"/>
          <w:szCs w:val="24"/>
          <w:lang w:val="en-US"/>
        </w:rPr>
        <w:t>ists a higher spending market?</w:t>
      </w:r>
      <w:r w:rsidRPr="00C63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C1D">
        <w:rPr>
          <w:rFonts w:ascii="Times New Roman" w:hAnsi="Times New Roman" w:cs="Times New Roman"/>
          <w:i/>
          <w:sz w:val="24"/>
          <w:szCs w:val="24"/>
          <w:lang w:val="en-US"/>
        </w:rPr>
        <w:t>Tourism 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54, </w:t>
      </w:r>
      <w:r w:rsidRPr="00C63C1D">
        <w:rPr>
          <w:rFonts w:ascii="Times New Roman" w:hAnsi="Times New Roman" w:cs="Times New Roman"/>
          <w:sz w:val="24"/>
          <w:szCs w:val="24"/>
          <w:lang w:val="en-US"/>
        </w:rPr>
        <w:t>170-177.</w:t>
      </w:r>
    </w:p>
    <w:sectPr w:rsidR="00F9418C" w:rsidRPr="00C63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A9"/>
    <w:rsid w:val="00186F02"/>
    <w:rsid w:val="00726FA9"/>
    <w:rsid w:val="00BF0171"/>
    <w:rsid w:val="00C63C1D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8125-439E-484A-8770-0F8D61AF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n.v.pappas@outlook.com</dc:creator>
  <cp:keywords/>
  <dc:description/>
  <cp:lastModifiedBy>n.v.pappas@outlook.com</cp:lastModifiedBy>
  <cp:revision>1</cp:revision>
  <dcterms:created xsi:type="dcterms:W3CDTF">2022-02-13T10:42:00Z</dcterms:created>
  <dcterms:modified xsi:type="dcterms:W3CDTF">2022-02-13T11:22:00Z</dcterms:modified>
</cp:coreProperties>
</file>